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58B14" w14:textId="35E36159" w:rsidR="00F3307A" w:rsidRDefault="00F3307A" w:rsidP="00F3307A">
      <w:pPr>
        <w:rPr>
          <w:sz w:val="36"/>
          <w:szCs w:val="36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Pr="00253C9C">
        <w:rPr>
          <w:sz w:val="28"/>
          <w:szCs w:val="28"/>
        </w:rPr>
        <w:t>Name: ___________________________</w:t>
      </w:r>
      <w:r>
        <w:br/>
      </w:r>
      <w:r w:rsidRPr="00253C9C">
        <w:rPr>
          <w:sz w:val="36"/>
          <w:szCs w:val="36"/>
        </w:rPr>
        <w:t xml:space="preserve">BIOLOGY: </w:t>
      </w:r>
      <w:r>
        <w:rPr>
          <w:sz w:val="36"/>
          <w:szCs w:val="36"/>
        </w:rPr>
        <w:t>Microscopes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 w:rsidR="00FF6476">
        <w:rPr>
          <w:sz w:val="28"/>
          <w:szCs w:val="28"/>
        </w:rPr>
        <w:t>15</w:t>
      </w:r>
      <w:r w:rsidRPr="00253C9C">
        <w:rPr>
          <w:sz w:val="28"/>
          <w:szCs w:val="28"/>
        </w:rPr>
        <w:t xml:space="preserve"> minutes</w:t>
      </w:r>
    </w:p>
    <w:p w14:paraId="4581C0CF" w14:textId="77777777" w:rsidR="00C02243" w:rsidRDefault="00C02243" w:rsidP="00C02243">
      <w:pPr>
        <w:rPr>
          <w:b/>
          <w:bCs/>
        </w:rPr>
      </w:pPr>
    </w:p>
    <w:p w14:paraId="61DCD5D6" w14:textId="3431C534" w:rsidR="00C02243" w:rsidRPr="00C02243" w:rsidRDefault="00C02243" w:rsidP="00C02243">
      <w:pPr>
        <w:rPr>
          <w:b/>
          <w:bCs/>
        </w:rPr>
      </w:pPr>
      <w:r>
        <w:rPr>
          <w:b/>
          <w:bCs/>
        </w:rPr>
        <w:t xml:space="preserve">Q1. </w:t>
      </w:r>
      <w:r>
        <w:t xml:space="preserve">Name the parts labelled A to G on the diagram using terms from the box below. </w:t>
      </w:r>
      <w:r>
        <w:tab/>
      </w:r>
      <w:r>
        <w:tab/>
      </w:r>
      <w:r>
        <w:tab/>
      </w:r>
      <w:r w:rsidR="00A22D2A" w:rsidRPr="000A1FD3">
        <w:rPr>
          <w:b/>
          <w:bCs/>
        </w:rPr>
        <w:t>(</w:t>
      </w:r>
      <w:r w:rsidR="00A22D2A">
        <w:rPr>
          <w:b/>
          <w:bCs/>
        </w:rPr>
        <w:t>7</w:t>
      </w:r>
      <w:r w:rsidR="00A22D2A" w:rsidRPr="000A1FD3">
        <w:rPr>
          <w:b/>
          <w:bCs/>
        </w:rPr>
        <w:t xml:space="preserve"> marks)</w:t>
      </w:r>
      <w:r>
        <w:rPr>
          <w:b/>
          <w:bCs/>
        </w:rPr>
        <w:br/>
      </w:r>
    </w:p>
    <w:p w14:paraId="4C36C0AE" w14:textId="77777777" w:rsidR="009B2A6D" w:rsidRDefault="00D90A62" w:rsidP="00A22D2A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7342ACD4" wp14:editId="1D52F64E">
            <wp:extent cx="6645910" cy="4458025"/>
            <wp:effectExtent l="0" t="0" r="2540" b="0"/>
            <wp:docPr id="1" name="Picture 1" descr="A diagram of a microsco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microscope&#10;&#10;Description automatically generated with medium confidence"/>
                    <pic:cNvPicPr/>
                  </pic:nvPicPr>
                  <pic:blipFill rotWithShape="1">
                    <a:blip r:embed="rId5"/>
                    <a:srcRect t="7283"/>
                    <a:stretch/>
                  </pic:blipFill>
                  <pic:spPr bwMode="auto">
                    <a:xfrm>
                      <a:off x="0" y="0"/>
                      <a:ext cx="6645910" cy="445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E4527" w14:textId="77777777" w:rsidR="00C02243" w:rsidRDefault="00C02243" w:rsidP="009B2A6D">
      <w:pPr>
        <w:rPr>
          <w:b/>
          <w:bCs/>
        </w:rPr>
      </w:pPr>
    </w:p>
    <w:p w14:paraId="4B2E1042" w14:textId="15FD479E" w:rsidR="00043779" w:rsidRDefault="00C02243" w:rsidP="009B2A6D">
      <w:pPr>
        <w:rPr>
          <w:b/>
          <w:bCs/>
        </w:rPr>
      </w:pPr>
      <w:r>
        <w:rPr>
          <w:b/>
          <w:bCs/>
        </w:rPr>
        <w:t xml:space="preserve">Q2. </w:t>
      </w:r>
      <w:r>
        <w:t xml:space="preserve">Complete the missing information in the table below.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1FD3" w:rsidRPr="000A1FD3">
        <w:rPr>
          <w:b/>
          <w:bCs/>
        </w:rPr>
        <w:t>(</w:t>
      </w:r>
      <w:r w:rsidR="00DC02E1">
        <w:rPr>
          <w:b/>
          <w:bCs/>
        </w:rPr>
        <w:t>4</w:t>
      </w:r>
      <w:r w:rsidR="000A1FD3" w:rsidRPr="000A1FD3">
        <w:rPr>
          <w:b/>
          <w:bCs/>
        </w:rPr>
        <w:t xml:space="preserve"> marks)</w:t>
      </w:r>
      <w:r w:rsidR="00060444"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7059"/>
      </w:tblGrid>
      <w:tr w:rsidR="00DC02E1" w14:paraId="20FED5D3" w14:textId="77777777" w:rsidTr="00DC02E1">
        <w:tc>
          <w:tcPr>
            <w:tcW w:w="562" w:type="dxa"/>
            <w:shd w:val="clear" w:color="auto" w:fill="D9D9D9" w:themeFill="background1" w:themeFillShade="D9"/>
          </w:tcPr>
          <w:p w14:paraId="4CF4F631" w14:textId="77777777" w:rsidR="00DC02E1" w:rsidRPr="00DC02E1" w:rsidRDefault="00DC02E1" w:rsidP="0004377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587B101" w14:textId="78EA3B61" w:rsidR="00DC02E1" w:rsidRPr="00DC02E1" w:rsidRDefault="00DC02E1" w:rsidP="00043779">
            <w:pPr>
              <w:jc w:val="center"/>
              <w:rPr>
                <w:b/>
                <w:bCs/>
              </w:rPr>
            </w:pPr>
            <w:r w:rsidRPr="00DC02E1">
              <w:rPr>
                <w:b/>
                <w:bCs/>
              </w:rPr>
              <w:t xml:space="preserve">Term 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319E4D0E" w14:textId="0D3E1C9E" w:rsidR="00DC02E1" w:rsidRPr="00DC02E1" w:rsidRDefault="00DC02E1" w:rsidP="00043779">
            <w:pPr>
              <w:jc w:val="center"/>
              <w:rPr>
                <w:b/>
                <w:bCs/>
              </w:rPr>
            </w:pPr>
            <w:r w:rsidRPr="00DC02E1">
              <w:rPr>
                <w:b/>
                <w:bCs/>
              </w:rPr>
              <w:t>Definition</w:t>
            </w:r>
          </w:p>
        </w:tc>
      </w:tr>
      <w:tr w:rsidR="00DC02E1" w14:paraId="66DF9390" w14:textId="77777777" w:rsidTr="00060444">
        <w:trPr>
          <w:trHeight w:val="907"/>
        </w:trPr>
        <w:tc>
          <w:tcPr>
            <w:tcW w:w="562" w:type="dxa"/>
            <w:vAlign w:val="center"/>
          </w:tcPr>
          <w:p w14:paraId="1F5BAD16" w14:textId="62D98F83" w:rsidR="00DC02E1" w:rsidRDefault="00DC02E1" w:rsidP="00060444">
            <w:pPr>
              <w:jc w:val="center"/>
            </w:pPr>
            <w:r>
              <w:t>a)</w:t>
            </w:r>
          </w:p>
        </w:tc>
        <w:tc>
          <w:tcPr>
            <w:tcW w:w="2835" w:type="dxa"/>
            <w:vAlign w:val="center"/>
          </w:tcPr>
          <w:p w14:paraId="6B5DBAEB" w14:textId="5586619D" w:rsidR="00DC02E1" w:rsidRDefault="00DC02E1" w:rsidP="00060444">
            <w:pPr>
              <w:jc w:val="center"/>
            </w:pPr>
          </w:p>
        </w:tc>
        <w:tc>
          <w:tcPr>
            <w:tcW w:w="7059" w:type="dxa"/>
            <w:vAlign w:val="center"/>
          </w:tcPr>
          <w:p w14:paraId="05D8BD37" w14:textId="10C87426" w:rsidR="00DC02E1" w:rsidRDefault="00060444" w:rsidP="00060444">
            <w:pPr>
              <w:jc w:val="center"/>
            </w:pPr>
            <w:r>
              <w:t>Unit used to measure microscopic objects.</w:t>
            </w:r>
          </w:p>
        </w:tc>
      </w:tr>
      <w:tr w:rsidR="00DC02E1" w14:paraId="2438D53C" w14:textId="77777777" w:rsidTr="00060444">
        <w:trPr>
          <w:trHeight w:val="907"/>
        </w:trPr>
        <w:tc>
          <w:tcPr>
            <w:tcW w:w="562" w:type="dxa"/>
            <w:vAlign w:val="center"/>
          </w:tcPr>
          <w:p w14:paraId="04301A7C" w14:textId="36594F12" w:rsidR="00DC02E1" w:rsidRDefault="00DC02E1" w:rsidP="00060444">
            <w:pPr>
              <w:jc w:val="center"/>
            </w:pPr>
            <w:r>
              <w:t>b)</w:t>
            </w:r>
          </w:p>
        </w:tc>
        <w:tc>
          <w:tcPr>
            <w:tcW w:w="2835" w:type="dxa"/>
            <w:vAlign w:val="center"/>
          </w:tcPr>
          <w:p w14:paraId="2A2CD813" w14:textId="759A7640" w:rsidR="00DC02E1" w:rsidRDefault="006D12E0" w:rsidP="00060444">
            <w:pPr>
              <w:jc w:val="center"/>
            </w:pPr>
            <w:r>
              <w:t>Ocular lens</w:t>
            </w:r>
          </w:p>
        </w:tc>
        <w:tc>
          <w:tcPr>
            <w:tcW w:w="7059" w:type="dxa"/>
            <w:vAlign w:val="center"/>
          </w:tcPr>
          <w:p w14:paraId="156A25CD" w14:textId="77777777" w:rsidR="00DC02E1" w:rsidRDefault="00DC02E1" w:rsidP="00060444">
            <w:pPr>
              <w:jc w:val="center"/>
            </w:pPr>
          </w:p>
        </w:tc>
      </w:tr>
      <w:tr w:rsidR="00DC02E1" w14:paraId="247C1F77" w14:textId="77777777" w:rsidTr="00060444">
        <w:trPr>
          <w:trHeight w:val="907"/>
        </w:trPr>
        <w:tc>
          <w:tcPr>
            <w:tcW w:w="562" w:type="dxa"/>
            <w:vAlign w:val="center"/>
          </w:tcPr>
          <w:p w14:paraId="48684742" w14:textId="4A7423FD" w:rsidR="00DC02E1" w:rsidRDefault="00DC02E1" w:rsidP="00060444">
            <w:pPr>
              <w:jc w:val="center"/>
            </w:pPr>
            <w:r>
              <w:t>c)</w:t>
            </w:r>
          </w:p>
        </w:tc>
        <w:tc>
          <w:tcPr>
            <w:tcW w:w="2835" w:type="dxa"/>
            <w:vAlign w:val="center"/>
          </w:tcPr>
          <w:p w14:paraId="33591545" w14:textId="079A602D" w:rsidR="00DC02E1" w:rsidRDefault="00DC02E1" w:rsidP="00060444">
            <w:pPr>
              <w:jc w:val="center"/>
            </w:pPr>
          </w:p>
        </w:tc>
        <w:tc>
          <w:tcPr>
            <w:tcW w:w="7059" w:type="dxa"/>
            <w:vAlign w:val="center"/>
          </w:tcPr>
          <w:p w14:paraId="7B91D3ED" w14:textId="6A40B408" w:rsidR="00DC02E1" w:rsidRDefault="00DC5DB6" w:rsidP="00060444">
            <w:pPr>
              <w:jc w:val="center"/>
            </w:pPr>
            <w:r>
              <w:t>Part of the microscope on which the specimen is placed.</w:t>
            </w:r>
          </w:p>
        </w:tc>
      </w:tr>
      <w:tr w:rsidR="00DC02E1" w14:paraId="401225F5" w14:textId="77777777" w:rsidTr="00060444">
        <w:trPr>
          <w:trHeight w:val="907"/>
        </w:trPr>
        <w:tc>
          <w:tcPr>
            <w:tcW w:w="562" w:type="dxa"/>
            <w:vAlign w:val="center"/>
          </w:tcPr>
          <w:p w14:paraId="7BB461EE" w14:textId="55C986F7" w:rsidR="00DC02E1" w:rsidRDefault="00DC02E1" w:rsidP="00060444">
            <w:pPr>
              <w:jc w:val="center"/>
            </w:pPr>
            <w:r>
              <w:t>d)</w:t>
            </w:r>
          </w:p>
        </w:tc>
        <w:tc>
          <w:tcPr>
            <w:tcW w:w="2835" w:type="dxa"/>
            <w:vAlign w:val="center"/>
          </w:tcPr>
          <w:p w14:paraId="48CFCF27" w14:textId="0000ECA4" w:rsidR="00DC02E1" w:rsidRDefault="0091265E" w:rsidP="00060444">
            <w:pPr>
              <w:jc w:val="center"/>
            </w:pPr>
            <w:r>
              <w:t>Coarse focus knob</w:t>
            </w:r>
          </w:p>
        </w:tc>
        <w:tc>
          <w:tcPr>
            <w:tcW w:w="7059" w:type="dxa"/>
            <w:vAlign w:val="center"/>
          </w:tcPr>
          <w:p w14:paraId="674AEA7A" w14:textId="77777777" w:rsidR="00DC02E1" w:rsidRDefault="00DC02E1" w:rsidP="00060444">
            <w:pPr>
              <w:jc w:val="center"/>
            </w:pPr>
          </w:p>
        </w:tc>
      </w:tr>
    </w:tbl>
    <w:p w14:paraId="33EEEEC6" w14:textId="5B474846" w:rsidR="008578E8" w:rsidRDefault="008578E8" w:rsidP="00351B8E"/>
    <w:p w14:paraId="1A33E041" w14:textId="626FA389" w:rsidR="000A1FD3" w:rsidRDefault="00AD1D79" w:rsidP="00120057">
      <w:pPr>
        <w:ind w:left="720" w:hanging="720"/>
      </w:pPr>
      <w:r w:rsidRPr="00AD1D79">
        <w:rPr>
          <w:b/>
          <w:bCs/>
        </w:rPr>
        <w:lastRenderedPageBreak/>
        <w:t>3</w:t>
      </w:r>
      <w:r>
        <w:tab/>
        <w:t xml:space="preserve">The following diagrams show the field of view for three different magnifications of the same microscope. </w:t>
      </w:r>
      <w:r w:rsidR="00A76815">
        <w:t xml:space="preserve">Work out the diameter of the field of view for each of the magnifications to the nearest whole millimetre (mm) and micrometre (um). </w:t>
      </w:r>
      <w:r w:rsidR="00120057">
        <w:tab/>
      </w:r>
      <w:r w:rsidR="00120057">
        <w:tab/>
      </w:r>
      <w:r w:rsidR="00120057">
        <w:tab/>
      </w:r>
      <w:r w:rsidR="00120057">
        <w:tab/>
      </w:r>
      <w:r w:rsidR="00120057">
        <w:tab/>
      </w:r>
      <w:r w:rsidR="00120057">
        <w:tab/>
      </w:r>
      <w:r w:rsidR="00120057">
        <w:tab/>
      </w:r>
      <w:r w:rsidR="00120057">
        <w:tab/>
      </w:r>
      <w:r w:rsidR="00120057">
        <w:tab/>
      </w:r>
      <w:r w:rsidR="000A1FD3" w:rsidRPr="000A1FD3">
        <w:rPr>
          <w:b/>
          <w:bCs/>
        </w:rPr>
        <w:t>(</w:t>
      </w:r>
      <w:r w:rsidR="000A1FD3">
        <w:rPr>
          <w:b/>
          <w:bCs/>
        </w:rPr>
        <w:t>3</w:t>
      </w:r>
      <w:r w:rsidR="000A1FD3" w:rsidRPr="000A1FD3">
        <w:rPr>
          <w:b/>
          <w:bCs/>
        </w:rPr>
        <w:t xml:space="preserve"> marks)</w:t>
      </w:r>
    </w:p>
    <w:p w14:paraId="14F4CE52" w14:textId="3A03DFA8" w:rsidR="006351F8" w:rsidRDefault="00D40A7E" w:rsidP="007C2261">
      <w:pPr>
        <w:jc w:val="center"/>
      </w:pPr>
      <w:r>
        <w:rPr>
          <w:noProof/>
        </w:rPr>
        <w:drawing>
          <wp:inline distT="0" distB="0" distL="0" distR="0" wp14:anchorId="47849B8A" wp14:editId="4393CCF0">
            <wp:extent cx="3711945" cy="1569396"/>
            <wp:effectExtent l="0" t="0" r="3175" b="0"/>
            <wp:docPr id="5" name="Picture 5" descr="A picture containing text, diagram, circl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diagram, circle, screensho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rcRect l="6785" t="35898" r="17351"/>
                    <a:stretch/>
                  </pic:blipFill>
                  <pic:spPr bwMode="auto">
                    <a:xfrm>
                      <a:off x="0" y="0"/>
                      <a:ext cx="3746183" cy="1583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47377" w14:textId="0A7DD6D5" w:rsidR="006351F8" w:rsidRDefault="000A1FD3" w:rsidP="000A1FD3">
      <w:r>
        <w:t>4</w:t>
      </w:r>
      <w:r>
        <w:tab/>
        <w:t xml:space="preserve">Describe the relationship between Field of View (FOV) and magnification. </w:t>
      </w:r>
      <w:r>
        <w:tab/>
      </w:r>
      <w:r w:rsidR="00A22D2A">
        <w:tab/>
      </w:r>
      <w:r>
        <w:tab/>
      </w:r>
      <w:r w:rsidRPr="000A1FD3">
        <w:rPr>
          <w:b/>
          <w:bCs/>
        </w:rPr>
        <w:t>(</w:t>
      </w:r>
      <w:r w:rsidR="002C7D48">
        <w:rPr>
          <w:b/>
          <w:bCs/>
        </w:rPr>
        <w:t>1</w:t>
      </w:r>
      <w:r w:rsidRPr="000A1FD3">
        <w:rPr>
          <w:b/>
          <w:bCs/>
        </w:rPr>
        <w:t xml:space="preserve"> mark)</w:t>
      </w:r>
      <w:r>
        <w:t xml:space="preserve"> </w:t>
      </w:r>
    </w:p>
    <w:p w14:paraId="4B855EA4" w14:textId="532E8C4F" w:rsidR="000A1FD3" w:rsidRDefault="000A1FD3" w:rsidP="000A1FD3"/>
    <w:tbl>
      <w:tblPr>
        <w:tblStyle w:val="TableGrid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A22D2A" w14:paraId="399808BC" w14:textId="77777777" w:rsidTr="00A22D2A">
        <w:trPr>
          <w:trHeight w:val="454"/>
        </w:trPr>
        <w:tc>
          <w:tcPr>
            <w:tcW w:w="9610" w:type="dxa"/>
          </w:tcPr>
          <w:p w14:paraId="142A6602" w14:textId="77777777" w:rsidR="00A22D2A" w:rsidRDefault="00A22D2A" w:rsidP="000A1FD3"/>
        </w:tc>
      </w:tr>
    </w:tbl>
    <w:p w14:paraId="79D8BECD" w14:textId="391B1A6C" w:rsidR="00CC554B" w:rsidRDefault="00CC554B" w:rsidP="000A1FD3"/>
    <w:p w14:paraId="75D392F7" w14:textId="1C711740" w:rsidR="00CC554B" w:rsidRDefault="00CC554B" w:rsidP="00301372">
      <w:pPr>
        <w:ind w:left="720" w:hanging="720"/>
      </w:pPr>
      <w:r>
        <w:t>5</w:t>
      </w:r>
      <w:r>
        <w:tab/>
      </w:r>
      <w:r w:rsidR="00B26B2E">
        <w:t>A student was viewing an ‘e’ slide under the microscope</w:t>
      </w:r>
      <w:r>
        <w:t>.</w:t>
      </w:r>
      <w:r w:rsidR="00BA7D03">
        <w:t xml:space="preserve"> </w:t>
      </w:r>
      <w:r w:rsidR="00795F48">
        <w:t>The</w:t>
      </w:r>
      <w:r w:rsidR="00C6768B">
        <w:t>y</w:t>
      </w:r>
      <w:r w:rsidR="00795F48">
        <w:t xml:space="preserve"> </w:t>
      </w:r>
      <w:r w:rsidR="00FB5520">
        <w:t xml:space="preserve">addressed the slide slightly up and to the left. The ‘e’ remained in the </w:t>
      </w:r>
      <w:proofErr w:type="gramStart"/>
      <w:r w:rsidR="00FB5520">
        <w:t>FOV</w:t>
      </w:r>
      <w:proofErr w:type="gramEnd"/>
      <w:r w:rsidR="00FB5520">
        <w:t xml:space="preserve"> but its position changed. </w:t>
      </w:r>
      <w:r w:rsidR="00301372">
        <w:t>Draw the image the student would see after adjusting the slide.</w:t>
      </w:r>
      <w:r w:rsidR="00301372">
        <w:tab/>
      </w:r>
      <w:r w:rsidR="00301372">
        <w:tab/>
      </w:r>
      <w:r w:rsidR="00301372">
        <w:tab/>
      </w:r>
      <w:r w:rsidR="00301372">
        <w:tab/>
      </w:r>
      <w:r w:rsidR="00301372">
        <w:tab/>
      </w:r>
      <w:r w:rsidR="00301372">
        <w:tab/>
      </w:r>
      <w:r w:rsidR="00301372">
        <w:tab/>
      </w:r>
      <w:r w:rsidR="00301372">
        <w:tab/>
      </w:r>
      <w:r>
        <w:tab/>
      </w:r>
      <w:r>
        <w:tab/>
      </w:r>
      <w:r>
        <w:tab/>
      </w:r>
      <w:r w:rsidRPr="000A1FD3">
        <w:rPr>
          <w:b/>
          <w:bCs/>
        </w:rPr>
        <w:t>(2 marks)</w:t>
      </w:r>
      <w: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876"/>
        <w:gridCol w:w="4876"/>
      </w:tblGrid>
      <w:tr w:rsidR="00BA7D03" w14:paraId="68E85055" w14:textId="77777777" w:rsidTr="00301372">
        <w:tc>
          <w:tcPr>
            <w:tcW w:w="4876" w:type="dxa"/>
            <w:shd w:val="clear" w:color="auto" w:fill="D9D9D9" w:themeFill="background1" w:themeFillShade="D9"/>
          </w:tcPr>
          <w:p w14:paraId="313D5B20" w14:textId="198666C8" w:rsidR="00BA7D03" w:rsidRPr="00301372" w:rsidRDefault="00795F48" w:rsidP="00301372">
            <w:pPr>
              <w:jc w:val="center"/>
              <w:rPr>
                <w:b/>
                <w:bCs/>
              </w:rPr>
            </w:pPr>
            <w:r w:rsidRPr="00301372">
              <w:rPr>
                <w:b/>
                <w:bCs/>
              </w:rPr>
              <w:t>Initial view</w:t>
            </w:r>
          </w:p>
        </w:tc>
        <w:tc>
          <w:tcPr>
            <w:tcW w:w="4876" w:type="dxa"/>
            <w:shd w:val="clear" w:color="auto" w:fill="D9D9D9" w:themeFill="background1" w:themeFillShade="D9"/>
          </w:tcPr>
          <w:p w14:paraId="19DDB152" w14:textId="18883909" w:rsidR="00BA7D03" w:rsidRPr="00301372" w:rsidRDefault="00795F48" w:rsidP="00301372">
            <w:pPr>
              <w:jc w:val="center"/>
              <w:rPr>
                <w:b/>
                <w:bCs/>
              </w:rPr>
            </w:pPr>
            <w:r w:rsidRPr="00301372">
              <w:rPr>
                <w:b/>
                <w:bCs/>
              </w:rPr>
              <w:t>View after moving the slide</w:t>
            </w:r>
            <w:r w:rsidR="007C2261">
              <w:rPr>
                <w:b/>
                <w:bCs/>
              </w:rPr>
              <w:t xml:space="preserve"> up and left</w:t>
            </w:r>
          </w:p>
        </w:tc>
      </w:tr>
      <w:tr w:rsidR="00795F48" w14:paraId="775074E0" w14:textId="77777777" w:rsidTr="00301372">
        <w:tc>
          <w:tcPr>
            <w:tcW w:w="4876" w:type="dxa"/>
          </w:tcPr>
          <w:p w14:paraId="6236195F" w14:textId="77777777" w:rsidR="00544250" w:rsidRDefault="00544250" w:rsidP="00CC554B"/>
          <w:p w14:paraId="24E668E5" w14:textId="42F4CDAA" w:rsidR="00795F48" w:rsidRDefault="00DE6887" w:rsidP="0054425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2DC08" wp14:editId="0CFE8699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386715</wp:posOffset>
                      </wp:positionV>
                      <wp:extent cx="1041400" cy="1136650"/>
                      <wp:effectExtent l="0" t="0" r="0" b="63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1400" cy="1136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45B7C" w14:textId="68514335" w:rsidR="00DE6887" w:rsidRPr="00DE6887" w:rsidRDefault="00DE6887">
                                  <w:pPr>
                                    <w:rPr>
                                      <w:sz w:val="144"/>
                                      <w:szCs w:val="144"/>
                                      <w:lang w:val="en-US"/>
                                    </w:rPr>
                                  </w:pPr>
                                  <w:r w:rsidRPr="00DE6887">
                                    <w:rPr>
                                      <w:sz w:val="144"/>
                                      <w:szCs w:val="144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2DC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59.65pt;margin-top:30.45pt;width:82pt;height:89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" filled="f" stroked="f" strokeweight=".5pt">
                      <v:textbox>
                        <w:txbxContent>
                          <w:p w14:paraId="11645B7C" w14:textId="68514335" w:rsidR="00DE6887" w:rsidRPr="00DE6887" w:rsidRDefault="00DE6887">
                            <w:pPr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DE6887">
                              <w:rPr>
                                <w:sz w:val="144"/>
                                <w:szCs w:val="144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250">
              <w:rPr>
                <w:noProof/>
              </w:rPr>
              <mc:AlternateContent>
                <mc:Choice Requires="wps">
                  <w:drawing>
                    <wp:inline distT="0" distB="0" distL="0" distR="0" wp14:anchorId="002C845B" wp14:editId="6D4D844E">
                      <wp:extent cx="1612900" cy="1612900"/>
                      <wp:effectExtent l="0" t="0" r="25400" b="25400"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61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F14734" id="Oval 7" o:spid="_x0000_s1026" style="width:127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" fillcolor="white [3212]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  <w:p w14:paraId="6EC56D45" w14:textId="13DDBDCE" w:rsidR="00301372" w:rsidRDefault="00301372" w:rsidP="00544250"/>
        </w:tc>
        <w:tc>
          <w:tcPr>
            <w:tcW w:w="4876" w:type="dxa"/>
          </w:tcPr>
          <w:p w14:paraId="06A536D1" w14:textId="77777777" w:rsidR="007C2261" w:rsidRDefault="007C2261" w:rsidP="00CC554B"/>
          <w:p w14:paraId="26FDF298" w14:textId="39121B11" w:rsidR="00795F48" w:rsidRDefault="007C2261" w:rsidP="007C22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C34AD5" wp14:editId="2B1AAAAB">
                      <wp:extent cx="1612900" cy="1612900"/>
                      <wp:effectExtent l="0" t="0" r="25400" b="25400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61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A3C2E3" id="Oval 10" o:spid="_x0000_s1026" style="width:127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" fillcolor="white [3212]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7BBE7E20" w14:textId="55F98889" w:rsidR="003460DB" w:rsidRDefault="003460DB" w:rsidP="000A1FD3"/>
    <w:p w14:paraId="1E8525C2" w14:textId="493BE64E" w:rsidR="003460DB" w:rsidRDefault="00CC554B" w:rsidP="00506144">
      <w:pPr>
        <w:ind w:left="720" w:hanging="720"/>
      </w:pPr>
      <w:r>
        <w:t>6</w:t>
      </w:r>
      <w:r w:rsidR="003460DB">
        <w:tab/>
      </w:r>
      <w:r w:rsidR="008D051B">
        <w:t>Para</w:t>
      </w:r>
      <w:r w:rsidR="00506144">
        <w:t xml:space="preserve">mecium </w:t>
      </w:r>
      <w:proofErr w:type="gramStart"/>
      <w:r w:rsidR="00506144">
        <w:t>swim</w:t>
      </w:r>
      <w:proofErr w:type="gramEnd"/>
      <w:r w:rsidR="00506144">
        <w:t xml:space="preserve"> so rapidly they can be difficult to observe because they move out of the field of view. Propose a way to slow them down so they are easier to examine. </w:t>
      </w:r>
      <w:r w:rsidR="003460DB">
        <w:t xml:space="preserve"> </w:t>
      </w:r>
      <w:r w:rsidR="003460DB">
        <w:tab/>
      </w:r>
      <w:r w:rsidR="003460DB">
        <w:tab/>
      </w:r>
      <w:r w:rsidR="00506144">
        <w:tab/>
      </w:r>
      <w:r w:rsidR="003460DB">
        <w:tab/>
      </w:r>
      <w:r w:rsidR="003460DB" w:rsidRPr="000A1FD3">
        <w:rPr>
          <w:b/>
          <w:bCs/>
        </w:rPr>
        <w:t>(</w:t>
      </w:r>
      <w:r w:rsidR="00F94E11">
        <w:rPr>
          <w:b/>
          <w:bCs/>
        </w:rPr>
        <w:t>1</w:t>
      </w:r>
      <w:r w:rsidR="003460DB" w:rsidRPr="000A1FD3">
        <w:rPr>
          <w:b/>
          <w:bCs/>
        </w:rPr>
        <w:t xml:space="preserve"> mark</w:t>
      </w:r>
      <w:r w:rsidR="00F94E11">
        <w:rPr>
          <w:b/>
          <w:bCs/>
        </w:rPr>
        <w:t>)</w:t>
      </w:r>
      <w:r w:rsidR="003460DB">
        <w:t xml:space="preserve"> </w:t>
      </w:r>
    </w:p>
    <w:p w14:paraId="7506457C" w14:textId="77777777" w:rsidR="003460DB" w:rsidRDefault="003460DB" w:rsidP="003460DB"/>
    <w:tbl>
      <w:tblPr>
        <w:tblStyle w:val="TableGrid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3460DB" w14:paraId="23B0153E" w14:textId="77777777" w:rsidTr="00807DD7">
        <w:trPr>
          <w:trHeight w:val="454"/>
        </w:trPr>
        <w:tc>
          <w:tcPr>
            <w:tcW w:w="9610" w:type="dxa"/>
          </w:tcPr>
          <w:p w14:paraId="0CA4A73A" w14:textId="77777777" w:rsidR="003460DB" w:rsidRDefault="003460DB" w:rsidP="00807DD7"/>
        </w:tc>
      </w:tr>
    </w:tbl>
    <w:p w14:paraId="6388FA6A" w14:textId="77777777" w:rsidR="00120057" w:rsidRDefault="00120057" w:rsidP="00120057">
      <w:pPr>
        <w:rPr>
          <w:sz w:val="28"/>
          <w:szCs w:val="28"/>
        </w:rPr>
      </w:pPr>
    </w:p>
    <w:p w14:paraId="18FB9039" w14:textId="77777777" w:rsidR="00120057" w:rsidRPr="00632D8D" w:rsidRDefault="00120057" w:rsidP="00120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PERSONAL LEARNING </w:t>
      </w:r>
      <w:r w:rsidRPr="00632D8D">
        <w:rPr>
          <w:b/>
          <w:bCs/>
          <w:sz w:val="28"/>
          <w:szCs w:val="28"/>
        </w:rPr>
        <w:t>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120057" w14:paraId="5BCAD97E" w14:textId="77777777" w:rsidTr="001059D3">
        <w:tc>
          <w:tcPr>
            <w:tcW w:w="8500" w:type="dxa"/>
          </w:tcPr>
          <w:p w14:paraId="05D89AC6" w14:textId="77777777" w:rsidR="00120057" w:rsidRPr="005E4FDD" w:rsidRDefault="00120057" w:rsidP="001059D3">
            <w:r w:rsidRPr="005E4FDD">
              <w:t>One thing I have learnt from doing this activity is…</w:t>
            </w:r>
          </w:p>
          <w:p w14:paraId="61B65D05" w14:textId="77777777" w:rsidR="00120057" w:rsidRPr="005E4FDD" w:rsidRDefault="00120057" w:rsidP="001059D3"/>
          <w:p w14:paraId="2C1B6069" w14:textId="77777777" w:rsidR="00120057" w:rsidRPr="005E4FDD" w:rsidRDefault="00120057" w:rsidP="001059D3"/>
          <w:p w14:paraId="314E5C96" w14:textId="77777777" w:rsidR="00120057" w:rsidRPr="005E4FDD" w:rsidRDefault="00120057" w:rsidP="001059D3"/>
          <w:p w14:paraId="3CCE2B2B" w14:textId="77777777" w:rsidR="00120057" w:rsidRDefault="00120057" w:rsidP="001059D3">
            <w:pPr>
              <w:rPr>
                <w:sz w:val="28"/>
                <w:szCs w:val="28"/>
              </w:rPr>
            </w:pPr>
          </w:p>
          <w:p w14:paraId="655002CC" w14:textId="397E4948" w:rsidR="00F860EF" w:rsidRDefault="00F860EF" w:rsidP="001059D3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498834C9" w14:textId="77777777" w:rsidR="00120057" w:rsidRPr="0045140C" w:rsidRDefault="00120057" w:rsidP="001059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5140C">
              <w:rPr>
                <w:b/>
                <w:bCs/>
                <w:sz w:val="28"/>
                <w:szCs w:val="28"/>
              </w:rPr>
              <w:t>SCORE:</w:t>
            </w:r>
          </w:p>
          <w:p w14:paraId="095DD359" w14:textId="77777777" w:rsidR="00120057" w:rsidRDefault="00120057" w:rsidP="001059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/ 14</w:t>
            </w:r>
          </w:p>
          <w:p w14:paraId="6F81A604" w14:textId="77777777" w:rsidR="00120057" w:rsidRDefault="00120057" w:rsidP="001059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%</w:t>
            </w:r>
          </w:p>
        </w:tc>
      </w:tr>
    </w:tbl>
    <w:p w14:paraId="2BDB9529" w14:textId="1171E7C5" w:rsidR="00CC65BE" w:rsidRDefault="00CC65BE" w:rsidP="00E35D0A"/>
    <w:sectPr w:rsidR="00CC65BE" w:rsidSect="005E4FD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0A"/>
    <w:rsid w:val="00043779"/>
    <w:rsid w:val="00060444"/>
    <w:rsid w:val="00091F6F"/>
    <w:rsid w:val="000A1FD3"/>
    <w:rsid w:val="00103A91"/>
    <w:rsid w:val="00120057"/>
    <w:rsid w:val="00170A03"/>
    <w:rsid w:val="00257341"/>
    <w:rsid w:val="002B5561"/>
    <w:rsid w:val="002C7D48"/>
    <w:rsid w:val="002D1939"/>
    <w:rsid w:val="00301372"/>
    <w:rsid w:val="00322D0C"/>
    <w:rsid w:val="003460DB"/>
    <w:rsid w:val="00351B8E"/>
    <w:rsid w:val="003D2BF6"/>
    <w:rsid w:val="00454F64"/>
    <w:rsid w:val="005033AE"/>
    <w:rsid w:val="00506144"/>
    <w:rsid w:val="00544250"/>
    <w:rsid w:val="005835E6"/>
    <w:rsid w:val="005849E7"/>
    <w:rsid w:val="005970A8"/>
    <w:rsid w:val="005A6F5D"/>
    <w:rsid w:val="005E4FDD"/>
    <w:rsid w:val="006351F8"/>
    <w:rsid w:val="006C7DBB"/>
    <w:rsid w:val="006D12E0"/>
    <w:rsid w:val="00723AEE"/>
    <w:rsid w:val="00746DC6"/>
    <w:rsid w:val="0075678D"/>
    <w:rsid w:val="00773AA6"/>
    <w:rsid w:val="00795F48"/>
    <w:rsid w:val="007C2261"/>
    <w:rsid w:val="008578E8"/>
    <w:rsid w:val="00874720"/>
    <w:rsid w:val="0087673E"/>
    <w:rsid w:val="008B6107"/>
    <w:rsid w:val="008C3132"/>
    <w:rsid w:val="008D051B"/>
    <w:rsid w:val="0091265E"/>
    <w:rsid w:val="00913BC8"/>
    <w:rsid w:val="009B05D6"/>
    <w:rsid w:val="009B2A6D"/>
    <w:rsid w:val="009E3857"/>
    <w:rsid w:val="009F0B82"/>
    <w:rsid w:val="00A22D2A"/>
    <w:rsid w:val="00A57F45"/>
    <w:rsid w:val="00A76815"/>
    <w:rsid w:val="00AD1D79"/>
    <w:rsid w:val="00B10EF4"/>
    <w:rsid w:val="00B26B2E"/>
    <w:rsid w:val="00BA7D03"/>
    <w:rsid w:val="00BB7F1A"/>
    <w:rsid w:val="00BC749F"/>
    <w:rsid w:val="00BD3B1D"/>
    <w:rsid w:val="00C02243"/>
    <w:rsid w:val="00C6503C"/>
    <w:rsid w:val="00C6768B"/>
    <w:rsid w:val="00C876CE"/>
    <w:rsid w:val="00CC554B"/>
    <w:rsid w:val="00CC65BE"/>
    <w:rsid w:val="00CF73C7"/>
    <w:rsid w:val="00D05E3D"/>
    <w:rsid w:val="00D13E00"/>
    <w:rsid w:val="00D40A7E"/>
    <w:rsid w:val="00D90A62"/>
    <w:rsid w:val="00DC02E1"/>
    <w:rsid w:val="00DC5DB6"/>
    <w:rsid w:val="00DE6887"/>
    <w:rsid w:val="00E34E74"/>
    <w:rsid w:val="00E35D0A"/>
    <w:rsid w:val="00F3307A"/>
    <w:rsid w:val="00F860EF"/>
    <w:rsid w:val="00F94E11"/>
    <w:rsid w:val="00FA4255"/>
    <w:rsid w:val="00FB5520"/>
    <w:rsid w:val="00FD7052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E2CF"/>
  <w15:chartTrackingRefBased/>
  <w15:docId w15:val="{F19A1842-8AD4-4490-ABEA-46D41EE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FDDC-C1F8-497A-831E-6E740FFC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66</cp:revision>
  <dcterms:created xsi:type="dcterms:W3CDTF">2023-06-23T03:40:00Z</dcterms:created>
  <dcterms:modified xsi:type="dcterms:W3CDTF">2023-12-02T14:07:00Z</dcterms:modified>
</cp:coreProperties>
</file>